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48B" w:rsidRDefault="00DF2899">
      <w:pPr>
        <w:pStyle w:val="ConsPlusNormal"/>
        <w:ind w:firstLine="851"/>
        <w:jc w:val="center"/>
        <w:outlineLvl w:val="1"/>
        <w:rPr>
          <w:rFonts w:ascii="Times New Roman" w:hAnsi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</w:rPr>
        <w:t>Должностной регламент</w:t>
      </w:r>
    </w:p>
    <w:p w:rsidR="0051748B" w:rsidRDefault="00DF2899">
      <w:pPr>
        <w:pStyle w:val="ConsPlusNormal"/>
        <w:ind w:firstLine="851"/>
        <w:jc w:val="center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Главного государственного налогового инспектора </w:t>
      </w:r>
    </w:p>
    <w:p w:rsidR="0051748B" w:rsidRDefault="00DF2899">
      <w:pPr>
        <w:pStyle w:val="ConsPlusNormal"/>
        <w:ind w:firstLine="851"/>
        <w:jc w:val="center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отдела камеральных проверок № 5 </w:t>
      </w:r>
    </w:p>
    <w:p w:rsidR="0051748B" w:rsidRDefault="00DF2899">
      <w:pPr>
        <w:pStyle w:val="ConsPlusNormal"/>
        <w:ind w:firstLine="851"/>
        <w:jc w:val="center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Межрайонной ИФНС России № 10 по Санкт-Петербургу</w:t>
      </w:r>
    </w:p>
    <w:p w:rsidR="0051748B" w:rsidRDefault="0051748B">
      <w:pPr>
        <w:pStyle w:val="ConsPlusNormal"/>
        <w:ind w:firstLine="851"/>
        <w:jc w:val="center"/>
        <w:outlineLvl w:val="1"/>
        <w:rPr>
          <w:rFonts w:ascii="Times New Roman" w:hAnsi="Times New Roman"/>
          <w:sz w:val="24"/>
        </w:rPr>
      </w:pPr>
    </w:p>
    <w:p w:rsidR="0051748B" w:rsidRDefault="0051748B" w:rsidP="00FC5D86">
      <w:pPr>
        <w:pStyle w:val="ConsPlusNormal"/>
        <w:ind w:firstLine="851"/>
        <w:outlineLvl w:val="1"/>
        <w:rPr>
          <w:rFonts w:ascii="Times New Roman" w:hAnsi="Times New Roman"/>
          <w:b/>
          <w:sz w:val="24"/>
        </w:rPr>
      </w:pPr>
    </w:p>
    <w:p w:rsidR="0051748B" w:rsidRDefault="00DF2899">
      <w:pPr>
        <w:pStyle w:val="ConsPlusNormal"/>
        <w:ind w:firstLine="851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 Общие положения</w:t>
      </w:r>
    </w:p>
    <w:p w:rsidR="0051748B" w:rsidRDefault="0051748B">
      <w:pPr>
        <w:pStyle w:val="ConsPlusNormal"/>
        <w:ind w:firstLine="851"/>
        <w:jc w:val="center"/>
        <w:outlineLvl w:val="1"/>
        <w:rPr>
          <w:rFonts w:ascii="Times New Roman" w:hAnsi="Times New Roman"/>
          <w:sz w:val="24"/>
        </w:rPr>
      </w:pPr>
    </w:p>
    <w:p w:rsidR="0051748B" w:rsidRDefault="00DF2899">
      <w:pPr>
        <w:pStyle w:val="ConsPlusNormal"/>
        <w:ind w:firstLine="851"/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Должность федеральной государственной гражданской службы  (далее - гражданская служба)</w:t>
      </w:r>
      <w:r>
        <w:rPr>
          <w:rFonts w:ascii="Times New Roman" w:hAnsi="Times New Roman"/>
        </w:rPr>
        <w:t> </w:t>
      </w:r>
      <w:r>
        <w:rPr>
          <w:rFonts w:ascii="Times New Roman" w:hAnsi="Times New Roman"/>
          <w:sz w:val="24"/>
        </w:rPr>
        <w:t>главного государственного налогового инспектора отдела камеральных проверок № 5 Межрайонной ИФНС России № 10 по Санкт-Петербургу относится к ведущей группе должностей гражданской службы категории "специалисты".</w:t>
      </w:r>
    </w:p>
    <w:p w:rsidR="0051748B" w:rsidRDefault="00DF2899">
      <w:pPr>
        <w:pStyle w:val="ConsPlusNormal"/>
        <w:ind w:firstLine="851"/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службы»,- 11-3-3-094</w:t>
      </w:r>
      <w:r w:rsidR="009F1E99">
        <w:rPr>
          <w:rFonts w:ascii="Times New Roman" w:hAnsi="Times New Roman"/>
          <w:sz w:val="24"/>
        </w:rPr>
        <w:t>.</w:t>
      </w:r>
    </w:p>
    <w:p w:rsidR="0051748B" w:rsidRDefault="00DF2899">
      <w:pPr>
        <w:pStyle w:val="ConsPlusNormal"/>
        <w:ind w:firstLine="851"/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51748B" w:rsidRDefault="00DF2899">
      <w:pPr>
        <w:pStyle w:val="ConsPlusNormal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Вид профессиональной служебной деятельности главного государственного налогового инспектора: </w:t>
      </w:r>
      <w:proofErr w:type="gramStart"/>
      <w:r>
        <w:rPr>
          <w:rFonts w:ascii="Times New Roman" w:hAnsi="Times New Roman"/>
          <w:sz w:val="24"/>
        </w:rPr>
        <w:t>Контроль за</w:t>
      </w:r>
      <w:proofErr w:type="gramEnd"/>
      <w:r>
        <w:rPr>
          <w:rFonts w:ascii="Times New Roman" w:hAnsi="Times New Roman"/>
          <w:sz w:val="24"/>
        </w:rPr>
        <w:t xml:space="preserve"> соблюдением законодательства о налогах и сборах посредством проведения камеральных проверок и валютного контроля, находящихся в пределах компетенции отдела согласно положению об отделе.</w:t>
      </w:r>
    </w:p>
    <w:p w:rsidR="0051748B" w:rsidRDefault="00DF2899">
      <w:pPr>
        <w:pStyle w:val="ConsPlusNormal"/>
        <w:ind w:firstLine="851"/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Назначение на должность и освобождение от должности главного государственного налогового инспектора осуществляется начальником Межрайонной ИФНС России № 10 по Санкт-Петербургу (далее - инспекция).</w:t>
      </w:r>
    </w:p>
    <w:p w:rsidR="0051748B" w:rsidRDefault="00DF2899">
      <w:pPr>
        <w:pStyle w:val="ConsPlusNormal"/>
        <w:ind w:firstLine="851"/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Главный государственный налоговый инспектор непосредственно подчиняется начальнику отдела.</w:t>
      </w:r>
    </w:p>
    <w:p w:rsidR="0051748B" w:rsidRDefault="0051748B">
      <w:pPr>
        <w:pStyle w:val="ConsPlusNormal"/>
        <w:ind w:firstLine="851"/>
        <w:jc w:val="both"/>
        <w:outlineLvl w:val="1"/>
        <w:rPr>
          <w:rFonts w:ascii="Times New Roman" w:hAnsi="Times New Roman"/>
          <w:sz w:val="24"/>
        </w:rPr>
      </w:pPr>
    </w:p>
    <w:p w:rsidR="0051748B" w:rsidRDefault="00DF2899">
      <w:pPr>
        <w:pStyle w:val="ConsPlusNormal"/>
        <w:ind w:firstLine="851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 Квалификационные требования для замещения должности</w:t>
      </w:r>
    </w:p>
    <w:p w:rsidR="0051748B" w:rsidRDefault="00DF2899">
      <w:pPr>
        <w:pStyle w:val="ConsPlusNormal"/>
        <w:ind w:firstLine="851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гражданской службы </w:t>
      </w:r>
    </w:p>
    <w:p w:rsidR="0051748B" w:rsidRDefault="0051748B">
      <w:pPr>
        <w:pStyle w:val="ConsPlusNormal"/>
        <w:ind w:firstLine="851"/>
        <w:jc w:val="both"/>
        <w:rPr>
          <w:rFonts w:ascii="Times New Roman" w:hAnsi="Times New Roman"/>
          <w:b/>
          <w:sz w:val="24"/>
        </w:rPr>
      </w:pPr>
    </w:p>
    <w:p w:rsidR="0051748B" w:rsidRDefault="00DF2899">
      <w:pPr>
        <w:pStyle w:val="ConsPlusNormal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Для замещения должности главного государственного налогового инспектора устанавливаются следующие требования.</w:t>
      </w:r>
    </w:p>
    <w:p w:rsidR="0051748B" w:rsidRDefault="00DF2899">
      <w:pPr>
        <w:spacing w:after="0" w:line="240" w:lineRule="auto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 Наличие высшего образования.</w:t>
      </w:r>
    </w:p>
    <w:p w:rsidR="0051748B" w:rsidRDefault="00DF2899">
      <w:pPr>
        <w:spacing w:after="0" w:line="240" w:lineRule="auto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6.2. Без предъявления  требования к стажу.</w:t>
      </w:r>
    </w:p>
    <w:p w:rsidR="0051748B" w:rsidRDefault="00DF2899">
      <w:pPr>
        <w:pStyle w:val="ConsPlusNormal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6.3. Наличие базовых знаний: требования к знанию государственного языка Российской Федерации (русского языка); требования к знаниям основ Конституции Российской Федерации, законодательства о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технологий;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51748B" w:rsidRDefault="00DF2899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6.4. Наличие профессиональных знаний:</w:t>
      </w:r>
    </w:p>
    <w:p w:rsidR="0051748B" w:rsidRDefault="00DF2899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6.4.1. В сфере законодательства Российской Федерации: </w:t>
      </w:r>
      <w:proofErr w:type="gramStart"/>
      <w:r>
        <w:rPr>
          <w:rFonts w:ascii="Times New Roman" w:hAnsi="Times New Roman"/>
          <w:sz w:val="24"/>
        </w:rPr>
        <w:t xml:space="preserve">Налоговый </w:t>
      </w:r>
      <w:hyperlink r:id="rId5" w:history="1">
        <w:r>
          <w:rPr>
            <w:rFonts w:ascii="Times New Roman" w:hAnsi="Times New Roman"/>
            <w:color w:val="0000FF"/>
            <w:sz w:val="24"/>
          </w:rPr>
          <w:t>кодекс</w:t>
        </w:r>
      </w:hyperlink>
      <w:r>
        <w:rPr>
          <w:rFonts w:ascii="Times New Roman" w:hAnsi="Times New Roman"/>
          <w:sz w:val="24"/>
        </w:rPr>
        <w:t xml:space="preserve"> Российской Федерации, </w:t>
      </w:r>
      <w:hyperlink r:id="rId6" w:history="1">
        <w:r>
          <w:rPr>
            <w:rFonts w:ascii="Times New Roman" w:hAnsi="Times New Roman"/>
            <w:color w:val="0000FF"/>
            <w:sz w:val="24"/>
          </w:rPr>
          <w:t>Кодекс</w:t>
        </w:r>
      </w:hyperlink>
      <w:r>
        <w:rPr>
          <w:rFonts w:ascii="Times New Roman" w:hAnsi="Times New Roman"/>
          <w:sz w:val="24"/>
        </w:rPr>
        <w:t xml:space="preserve"> об административных правонарушениях от 30.12.20010 г. № 195-ФЗ (в части ответственности за нарушени</w:t>
      </w:r>
      <w:r w:rsidR="00FC5D86">
        <w:rPr>
          <w:rFonts w:ascii="Times New Roman" w:hAnsi="Times New Roman"/>
          <w:sz w:val="24"/>
        </w:rPr>
        <w:t xml:space="preserve">е валютного законодательства), </w:t>
      </w:r>
      <w:hyperlink r:id="rId7" w:history="1">
        <w:r>
          <w:rPr>
            <w:rFonts w:ascii="Times New Roman" w:hAnsi="Times New Roman"/>
            <w:color w:val="0000FF"/>
            <w:sz w:val="24"/>
          </w:rPr>
          <w:t>Закон</w:t>
        </w:r>
      </w:hyperlink>
      <w:r>
        <w:rPr>
          <w:rFonts w:ascii="Times New Roman" w:hAnsi="Times New Roman"/>
          <w:sz w:val="24"/>
        </w:rPr>
        <w:t xml:space="preserve"> Российской Федерации от 21 марта 1991 г. № 943-1 "О налоговых органах Российской Федерации", </w:t>
      </w:r>
      <w:hyperlink r:id="rId8" w:history="1">
        <w:r>
          <w:rPr>
            <w:rFonts w:ascii="Times New Roman" w:hAnsi="Times New Roman"/>
            <w:color w:val="0000FF"/>
            <w:sz w:val="24"/>
          </w:rPr>
          <w:t>постановление</w:t>
        </w:r>
      </w:hyperlink>
      <w:r>
        <w:rPr>
          <w:rFonts w:ascii="Times New Roman" w:hAnsi="Times New Roman"/>
          <w:sz w:val="24"/>
        </w:rPr>
        <w:t xml:space="preserve"> Правительства Российской Федерации от 30 сентября 2004 г. № 506 "Об утверждении Положения о Федеральной налоговой службе", Указ Президента Российской Федерации от 30 ноября 1995 г. № 1203</w:t>
      </w:r>
      <w:proofErr w:type="gramEnd"/>
      <w:r>
        <w:rPr>
          <w:rFonts w:ascii="Times New Roman" w:hAnsi="Times New Roman"/>
          <w:sz w:val="24"/>
        </w:rPr>
        <w:t xml:space="preserve"> "</w:t>
      </w:r>
      <w:proofErr w:type="gramStart"/>
      <w:r>
        <w:rPr>
          <w:rFonts w:ascii="Times New Roman" w:hAnsi="Times New Roman"/>
          <w:sz w:val="24"/>
        </w:rPr>
        <w:t>Об утверждении Перечня сведений, отнесенных к государственной тайне", Федеральный закон от 10.12.2003 № 173-ФЗ (ред. от 02.07.2021) "О валютном регулировании и валютном контроле", Инструкция Банка России от 16.08.2017 № 181-И (ред. от 05.07.2018)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 xml:space="preserve">представления" (Зарегистрировано в Минюсте России 31.10.2017 № 48749), Постановление Правительства РФ от 28.12.2005 № 819 (ред. от 25.07.2015) "Об утверждении правил представления юридическими лицами - резидентами и индивидуальными </w:t>
      </w:r>
      <w:r>
        <w:rPr>
          <w:rFonts w:ascii="Times New Roman" w:hAnsi="Times New Roman"/>
          <w:sz w:val="24"/>
        </w:rPr>
        <w:lastRenderedPageBreak/>
        <w:t>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Федерации", Постановление Правительства РФ от 12.12.2015 № 1365 "О порядке представления физическими лицами - резидентами налоговым органам отчетов о движении</w:t>
      </w:r>
      <w:proofErr w:type="gramEnd"/>
      <w:r>
        <w:rPr>
          <w:rFonts w:ascii="Times New Roman" w:hAnsi="Times New Roman"/>
          <w:sz w:val="24"/>
        </w:rPr>
        <w:t xml:space="preserve"> средств по счетам (вкладам) в банках за пределами территории Российской Федерации" (вместе с "Правилами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Федерации").</w:t>
      </w:r>
    </w:p>
    <w:p w:rsidR="0051748B" w:rsidRDefault="00DF2899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1748B" w:rsidRDefault="00DF2899">
      <w:pPr>
        <w:pStyle w:val="ConsPlusNormal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6.4.2. </w:t>
      </w:r>
      <w:proofErr w:type="gramStart"/>
      <w:r>
        <w:rPr>
          <w:rFonts w:ascii="Times New Roman" w:hAnsi="Times New Roman"/>
          <w:sz w:val="24"/>
        </w:rPr>
        <w:t xml:space="preserve">Иные профессиональные знания:  административный регламент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>
        <w:rPr>
          <w:rFonts w:ascii="Times New Roman" w:hAnsi="Times New Roman"/>
          <w:sz w:val="24"/>
        </w:rPr>
        <w:t>некредитных</w:t>
      </w:r>
      <w:proofErr w:type="spellEnd"/>
      <w:r>
        <w:rPr>
          <w:rFonts w:ascii="Times New Roman" w:hAnsi="Times New Roman"/>
          <w:sz w:val="24"/>
        </w:rPr>
        <w:t xml:space="preserve"> финансовых организаций, предусмотренных Федеральным законом от 10.07.2002 N 86-ФЗ "О Центральном банке Российской Федерации (Банке России)")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 операциями, связанными с перемещением товаров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через таможенную границу Евразийского экономического союза, с ввозом товаров в Российскую Федерацию),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разрешений, а также за соблюдением резидентами, не являющимися уполномоченными банками, обязанности уведомлять налоговые органы по месту своего учета</w:t>
      </w:r>
      <w:proofErr w:type="gramEnd"/>
      <w:r>
        <w:rPr>
          <w:rFonts w:ascii="Times New Roman" w:hAnsi="Times New Roman"/>
          <w:sz w:val="24"/>
        </w:rPr>
        <w:t xml:space="preserve">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</w:t>
      </w:r>
    </w:p>
    <w:p w:rsidR="0051748B" w:rsidRDefault="00DF2899">
      <w:pPr>
        <w:pStyle w:val="ConsPlusNormal"/>
        <w:ind w:firstLine="851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51748B" w:rsidRDefault="00DF2899">
      <w:pPr>
        <w:pStyle w:val="ConsPlusNormal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51748B" w:rsidRDefault="00DF2899">
      <w:pPr>
        <w:pStyle w:val="ConsPlusNormal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6.7. Наличие профессиональных умений: формирование плана проведения проверок валютного законодательства, составление акта по результатам проведения камеральной  проверки.</w:t>
      </w:r>
    </w:p>
    <w:p w:rsidR="0051748B" w:rsidRDefault="00DF2899" w:rsidP="001C24CD">
      <w:pPr>
        <w:pStyle w:val="ConsPlusNormal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6.8. Наличие функциональных умений: проведение плановых и внеплановых документарных (камеральных) проверок (обследований); проведение плановых и внеплановых выездных проверок; </w:t>
      </w:r>
      <w:proofErr w:type="gramStart"/>
      <w:r>
        <w:rPr>
          <w:rFonts w:ascii="Times New Roman" w:hAnsi="Times New Roman"/>
          <w:sz w:val="24"/>
        </w:rPr>
        <w:t>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данных, осуществление контроля исполнения предписаний, решений и других распорядительных документов.</w:t>
      </w:r>
      <w:proofErr w:type="gramEnd"/>
    </w:p>
    <w:p w:rsidR="0051748B" w:rsidRDefault="0051748B">
      <w:pPr>
        <w:pStyle w:val="ConsPlusNormal"/>
        <w:ind w:firstLine="851"/>
        <w:jc w:val="both"/>
        <w:rPr>
          <w:rFonts w:ascii="Times New Roman" w:hAnsi="Times New Roman"/>
          <w:sz w:val="24"/>
        </w:rPr>
      </w:pPr>
    </w:p>
    <w:p w:rsidR="0051748B" w:rsidRDefault="00DF2899">
      <w:pPr>
        <w:pStyle w:val="ConsPlusNormal"/>
        <w:ind w:firstLine="851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51748B" w:rsidRDefault="0051748B">
      <w:pPr>
        <w:pStyle w:val="ConsPlusNormal"/>
        <w:ind w:firstLine="851"/>
        <w:jc w:val="both"/>
        <w:rPr>
          <w:rFonts w:ascii="Times New Roman" w:hAnsi="Times New Roman"/>
          <w:sz w:val="24"/>
        </w:rPr>
      </w:pPr>
    </w:p>
    <w:p w:rsidR="0051748B" w:rsidRDefault="00DF2899">
      <w:pPr>
        <w:spacing w:after="0" w:line="240" w:lineRule="auto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>
          <w:rPr>
            <w:rFonts w:ascii="Times New Roman" w:hAnsi="Times New Roman"/>
            <w:sz w:val="24"/>
          </w:rPr>
          <w:t>статьями 14</w:t>
        </w:r>
      </w:hyperlink>
      <w:r>
        <w:rPr>
          <w:rFonts w:ascii="Times New Roman" w:hAnsi="Times New Roman"/>
          <w:sz w:val="24"/>
        </w:rPr>
        <w:t xml:space="preserve">, </w:t>
      </w:r>
      <w:hyperlink r:id="rId10" w:history="1">
        <w:r>
          <w:rPr>
            <w:rFonts w:ascii="Times New Roman" w:hAnsi="Times New Roman"/>
            <w:sz w:val="24"/>
          </w:rPr>
          <w:t>15</w:t>
        </w:r>
      </w:hyperlink>
      <w:r>
        <w:rPr>
          <w:rFonts w:ascii="Times New Roman" w:hAnsi="Times New Roman"/>
          <w:sz w:val="24"/>
        </w:rPr>
        <w:t xml:space="preserve">, 16, </w:t>
      </w:r>
      <w:hyperlink r:id="rId11" w:history="1">
        <w:r>
          <w:rPr>
            <w:rFonts w:ascii="Times New Roman" w:hAnsi="Times New Roman"/>
            <w:sz w:val="24"/>
          </w:rPr>
          <w:t>17</w:t>
        </w:r>
      </w:hyperlink>
      <w:r>
        <w:rPr>
          <w:rFonts w:ascii="Times New Roman" w:hAnsi="Times New Roman"/>
          <w:sz w:val="24"/>
        </w:rPr>
        <w:t xml:space="preserve">, </w:t>
      </w:r>
      <w:hyperlink r:id="rId12" w:history="1">
        <w:r>
          <w:rPr>
            <w:rFonts w:ascii="Times New Roman" w:hAnsi="Times New Roman"/>
            <w:sz w:val="24"/>
          </w:rPr>
          <w:t>18</w:t>
        </w:r>
      </w:hyperlink>
      <w:r>
        <w:rPr>
          <w:rFonts w:ascii="Times New Roman" w:hAnsi="Times New Roman"/>
          <w:sz w:val="24"/>
        </w:rPr>
        <w:t>, 19, 20, 20.1, 20.2 Федерального закона от 27.07.2004 N 79-ФЗ "О государственной гражданской службе Российской Федерации".</w:t>
      </w:r>
    </w:p>
    <w:p w:rsidR="0051748B" w:rsidRDefault="00DF2899">
      <w:pPr>
        <w:pStyle w:val="ConsPlusNormal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 В целях реализации задач и </w:t>
      </w:r>
      <w:proofErr w:type="gramStart"/>
      <w:r>
        <w:rPr>
          <w:rFonts w:ascii="Times New Roman" w:hAnsi="Times New Roman"/>
          <w:sz w:val="24"/>
        </w:rPr>
        <w:t xml:space="preserve">функций, возложенных на отдел камеральных проверок </w:t>
      </w:r>
      <w:r>
        <w:rPr>
          <w:rFonts w:ascii="Times New Roman" w:hAnsi="Times New Roman"/>
          <w:sz w:val="24"/>
        </w:rPr>
        <w:lastRenderedPageBreak/>
        <w:t>№ 5 главный государственный налоговый инспектор отдела обязан</w:t>
      </w:r>
      <w:proofErr w:type="gramEnd"/>
      <w:r>
        <w:rPr>
          <w:rFonts w:ascii="Times New Roman" w:hAnsi="Times New Roman"/>
          <w:sz w:val="24"/>
        </w:rPr>
        <w:t>:</w:t>
      </w:r>
    </w:p>
    <w:p w:rsidR="0051748B" w:rsidRDefault="00DF2899">
      <w:pPr>
        <w:pStyle w:val="ConsPlusNormal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 в пределах своей компетенции защиту сведений, составляющих государственную и налоговую тайну;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соблюдать правила служебного распорядка и Положения о пропускном и </w:t>
      </w:r>
      <w:proofErr w:type="spellStart"/>
      <w:r>
        <w:rPr>
          <w:rFonts w:ascii="Times New Roman" w:hAnsi="Times New Roman"/>
          <w:sz w:val="24"/>
        </w:rPr>
        <w:t>внутриобъектовом</w:t>
      </w:r>
      <w:proofErr w:type="spellEnd"/>
      <w:r>
        <w:rPr>
          <w:rFonts w:ascii="Times New Roman" w:hAnsi="Times New Roman"/>
          <w:sz w:val="24"/>
        </w:rPr>
        <w:t xml:space="preserve"> режиме в инспекции;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строго соблюдать требования по обращению с информационными ресурсами;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формировать и представлять в установленном порядке и в надлежащие сроки в Управление ФНС России по Санкт-Петербургу отчёты по предмету деятельности отдела;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 выполнение требований руководящих и нормативных документов ФНС России и УФНС России по Санкт-Петербургу, указаний, приказов и распоряжений начальника инспекции;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уведомлять представителя нанимателя </w:t>
      </w:r>
      <w:proofErr w:type="gramStart"/>
      <w:r>
        <w:rPr>
          <w:rFonts w:ascii="Times New Roman" w:hAnsi="Times New Roman"/>
          <w:sz w:val="24"/>
        </w:rPr>
        <w:t>о</w:t>
      </w:r>
      <w:proofErr w:type="gramEnd"/>
      <w:r>
        <w:rPr>
          <w:rFonts w:ascii="Times New Roman" w:hAnsi="Times New Roman"/>
          <w:sz w:val="24"/>
        </w:rPr>
        <w:t xml:space="preserve"> всех случаях обращения к нему каких – либо лиц в целях склонения его к совершению коррупционных правонарушений;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соблюдать порядок действий должностных лиц налогового органа в случае возникновения ошибок при формировании ФПД по документам, направляемым в адрес банков;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выявлять и пресекать схемы уклонения от налогообложения;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соблюдать в соответствии с законодательством Российской Федерации коммерческую, банковскую, налоговую, иную охраняемую законом тайну, а также защищать другую информацию, в отношении которой установлено требование об обеспечении ее конфиденциальности и которая стала им известна при осуществлении их полномочий;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проверки соблюдения субъектами проверки актов валютного законодательства Российской Федерации и актов органов валютного регулирования (валютного законодательства);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проверки полноты и достоверности учета и отчетности по валютным операциям субъектов проверки;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запрашивать и получать документы и (или) информацию, которые связаны с проведением валютных операций, открытием и ведением счетов;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соблюдать положения Административного регламента;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выдавать предписания об устранении выявленных нарушений валютного законодательства;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применять установленные законодательством Российской Федерации меры ответственности за нарушение валютного законодательства;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регистрировать в информационный ресурс АИС «Налог-3» проверки соблюдения субъектами проверки актов валютного законодательства Российской Федерации и актов органов валютного регулирования (валютного законодательства);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формировать Журнал учета административных правонарушений; проводить проверку выявленного факта и обстоятельств, исключающих производство по делу об административном правонарушении; информировать лица о выявленном нарушении;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формировать</w:t>
      </w:r>
      <w:r>
        <w:rPr>
          <w:rFonts w:ascii="Times New Roman" w:hAnsi="Times New Roman"/>
          <w:sz w:val="24"/>
        </w:rPr>
        <w:tab/>
        <w:t xml:space="preserve"> документы</w:t>
      </w:r>
      <w:r>
        <w:rPr>
          <w:rFonts w:ascii="Times New Roman" w:hAnsi="Times New Roman"/>
          <w:sz w:val="24"/>
        </w:rPr>
        <w:tab/>
        <w:t xml:space="preserve"> для</w:t>
      </w:r>
      <w:r>
        <w:rPr>
          <w:rFonts w:ascii="Times New Roman" w:hAnsi="Times New Roman"/>
          <w:sz w:val="24"/>
        </w:rPr>
        <w:tab/>
        <w:t>стандартной</w:t>
      </w:r>
      <w:r>
        <w:rPr>
          <w:rFonts w:ascii="Times New Roman" w:hAnsi="Times New Roman"/>
          <w:sz w:val="24"/>
        </w:rPr>
        <w:tab/>
        <w:t>процедуры</w:t>
      </w:r>
      <w:r>
        <w:rPr>
          <w:rFonts w:ascii="Times New Roman" w:hAnsi="Times New Roman"/>
          <w:sz w:val="24"/>
        </w:rPr>
        <w:tab/>
        <w:t xml:space="preserve"> производства по административному производству;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обрабатывать подтверждение о факте нарушения и согласия лица на упрощенный порядок производства по административному производству;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формировать документы </w:t>
      </w:r>
      <w:r>
        <w:rPr>
          <w:rFonts w:ascii="Times New Roman" w:hAnsi="Times New Roman"/>
          <w:sz w:val="24"/>
        </w:rPr>
        <w:tab/>
        <w:t>для</w:t>
      </w:r>
      <w:r>
        <w:rPr>
          <w:rFonts w:ascii="Times New Roman" w:hAnsi="Times New Roman"/>
          <w:sz w:val="24"/>
        </w:rPr>
        <w:tab/>
        <w:t>упрощенной</w:t>
      </w:r>
      <w:r>
        <w:rPr>
          <w:rFonts w:ascii="Times New Roman" w:hAnsi="Times New Roman"/>
          <w:sz w:val="24"/>
        </w:rPr>
        <w:tab/>
        <w:t>процедуры</w:t>
      </w:r>
      <w:r>
        <w:rPr>
          <w:rFonts w:ascii="Times New Roman" w:hAnsi="Times New Roman"/>
          <w:sz w:val="24"/>
        </w:rPr>
        <w:tab/>
        <w:t>производства по административному производству;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направлять документы (сведения) налогоплательщику в соответствии с инструкцией по делопроизводству;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оценивать имеющиеся доказательства и меры обеспечения; 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назначать проведение административного расследования;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выносить определение о возбуждении дела об административном правонарушении и проведении административного расследования, выполнять процедуры, входящие в него;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формировать определение о возбуждении дела и проведении административного расследовании;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формировать комплект документов доказательств по делу об административном правонарушении;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собирать дополнительные доказательства по делу об административном правонарушении: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проводить опрос лиц; 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опрос свидетеля;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формировать определение о назначении экспертизы и протокола ознакомления лица; привлекать эксперта; истребовать сведения; получать объяснения лиц;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формировать комплект документов мер обеспечения производства по делу об административном правонарушении;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меры обеспечения производства по делу об административной ответственности: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осмотр помещений, территорий и находящихся там вещей и документов; изъятие вещей и документов; 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наложение ареста на товары и иные вещи; 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привод лица;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формировать комплект документов доказательств и мер обеспечения: формировать определение о продлении срока проведения административного расследования;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составлять протокол об административном правонарушении: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подготовку и формирование уведомления о составлении протокола об административном правонарушении;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подготовку и формирование письма о необходимости доставления лица для составления протокола об административном правонарушении;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подготовку и формирование протокола об административном правонарушении;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 организацию рассмотрения дела об административном правонарушении: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формировать Определение о передаче протокола об административном правонарушении и других материалов дела на рассмотрение по подведомственности;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отправлять комплекты документов для рассмотрения в орган уполномоченный рассматривать дело об административном правонарушении;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принимать Определения о возвращении</w:t>
      </w:r>
      <w:r>
        <w:rPr>
          <w:rFonts w:ascii="Times New Roman" w:hAnsi="Times New Roman"/>
          <w:sz w:val="24"/>
        </w:rPr>
        <w:tab/>
        <w:t xml:space="preserve"> протокола</w:t>
      </w:r>
      <w:r>
        <w:rPr>
          <w:rFonts w:ascii="Times New Roman" w:hAnsi="Times New Roman"/>
          <w:sz w:val="24"/>
        </w:rPr>
        <w:tab/>
        <w:t>об административном правонарушении, анализ причин возврата и устранение недостатков материалов дела;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принимать Постановления по делу об административном правонарушении или Постановления о прекращении производства по делу об административном правонарушении и сохранение в базе данных АИС-3 данных по нему;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заносить данные в Журнал учета дел и нарушений </w:t>
      </w:r>
      <w:proofErr w:type="gramStart"/>
      <w:r>
        <w:rPr>
          <w:rFonts w:ascii="Times New Roman" w:hAnsi="Times New Roman"/>
          <w:sz w:val="24"/>
        </w:rPr>
        <w:t>о</w:t>
      </w:r>
      <w:proofErr w:type="gramEnd"/>
      <w:r>
        <w:rPr>
          <w:rFonts w:ascii="Times New Roman" w:hAnsi="Times New Roman"/>
          <w:sz w:val="24"/>
        </w:rPr>
        <w:t xml:space="preserve"> административных штрафах, начисленных по решению органа, уполномоченного рассматривать дело об административном правонарушении;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передавать материалы дела об административном правонарушении на рассмотрение в налоговый орган по месту учета нарушителя: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формировать определение </w:t>
      </w:r>
      <w:proofErr w:type="gramStart"/>
      <w:r>
        <w:rPr>
          <w:rFonts w:ascii="Times New Roman" w:hAnsi="Times New Roman"/>
          <w:sz w:val="24"/>
        </w:rPr>
        <w:t>о передаче дела об административном правонарушении на рассмотрение в налоговый орган по месту</w:t>
      </w:r>
      <w:proofErr w:type="gramEnd"/>
      <w:r>
        <w:rPr>
          <w:rFonts w:ascii="Times New Roman" w:hAnsi="Times New Roman"/>
          <w:sz w:val="24"/>
        </w:rPr>
        <w:t xml:space="preserve"> учета правонарушителя;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принимать материалы дела на рассмотрение в налоговом органе по новому месту жительства нарушителя;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регистрировать дела об административном правонарушении, проверка полноты и правильности формирования документов;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формировать Определения о возвращении протокола об административном правонарушении, анализ причин возврата и устранение недостатков материалов дела; формировать Определение о принятии дела к производству;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формировать Определение об отложении рассмотрения дела об административном производстве;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принимать ходатайства участников производства по административному делу и формирования Определения о рассмотрении поданных ходатайств;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формировать Определения о назначении времени и места рассмотрения дела об административном правонарушении;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участвовать, подготовить и организовать рассмотрение материалов дела об административном правонарушении и принятии решения по нему: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формировать Постановления по делу об административном правонарушении; формировать Представления об устранении причин и условий, способствовавших совершению административного правонарушения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выносить Постановления о прекращении производства по делу об административном правонарушении;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отбирать налогоплательщиков (объект мероприятий валютного контроля) для проведения проверок соблюдения валютного законодательства по результатам анализа имеющихся материалов о нарушениях валютного законодательства. Объект мероприятий валютного контроля может быть не идентифицирован в ЕГРН (нерезидент); 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формировать электронное дело валютного контроля;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регистрацию и ввод сведений документов, полученных от органов ФТС и прокуратуры с созданием электронного дела валютного контроля и ПЗ «Документы мероприятий валютного контроля»;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формировать докладные записки и поручения на проведение проверки соблюдения валютного законодательства (кроме дел валютного контроля, созданных на основе документов, полученных от органов ФТС и прокуратуры) с последующим автоматическим созданием ПЗ «Документы мероприятий валютного контроля»;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формировать запросы и иные документы в ходе ведения дела валютного контроля; выявлять нарушения валютного законодательства;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формировать Справки о проведённой проверке соблюдения валютного законодательства и Акта проверки соблюдения валютного законодательства;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выносить предписания об устранении выявленных нарушений (при наличии оснований);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передавать сведения о выявленном нарушении в технологическом процессе: «Деятельность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правонарушениях» в случае выявления нарушений валютного законодательства, ответственность за которые предусмотрена КоАП РФ»;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внутренний контроль деятельности по технологическим процессам ФНС России;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контрольные процедуры: сбор и анализ информации о результатах выполнения операций (процедур, действий), в том числе посредством дистанционного мониторинга таких результатов;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формировать справочную и аналитическую информацию: «Журнал регистрации проверок соблюдения валютного законодательства» и «Показатели работы налоговых органов по осуществлению валютного контроля»;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иные обязанности, возложенные приказами и распоряжениями начальника инспекции;</w:t>
      </w:r>
    </w:p>
    <w:p w:rsidR="0051748B" w:rsidRDefault="00DF2899">
      <w:pPr>
        <w:spacing w:after="0" w:line="240" w:lineRule="auto"/>
        <w:ind w:firstLine="8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уведомлять представителя нанимателя </w:t>
      </w:r>
      <w:proofErr w:type="gramStart"/>
      <w:r>
        <w:rPr>
          <w:rFonts w:ascii="Times New Roman" w:hAnsi="Times New Roman"/>
          <w:sz w:val="24"/>
        </w:rPr>
        <w:t>о</w:t>
      </w:r>
      <w:proofErr w:type="gramEnd"/>
      <w:r>
        <w:rPr>
          <w:rFonts w:ascii="Times New Roman" w:hAnsi="Times New Roman"/>
          <w:sz w:val="24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51748B" w:rsidRDefault="00DF2899">
      <w:pPr>
        <w:pStyle w:val="ConsPlusNormal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9. В целях исполнения возложенных должностных обязанностей главный государственный налоговый инспектор имеет право: </w:t>
      </w:r>
    </w:p>
    <w:p w:rsidR="0051748B" w:rsidRDefault="00DF2899">
      <w:pPr>
        <w:spacing w:after="0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51748B" w:rsidRDefault="00DF2899">
      <w:pPr>
        <w:spacing w:after="0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51748B" w:rsidRDefault="00DF2899">
      <w:pPr>
        <w:spacing w:after="0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51748B" w:rsidRDefault="00DF2899">
      <w:pPr>
        <w:spacing w:after="0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51748B" w:rsidRDefault="00DF2899">
      <w:pPr>
        <w:spacing w:after="0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51748B" w:rsidRDefault="00DF2899">
      <w:pPr>
        <w:spacing w:after="0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№10 по Санкт-Петербургу;</w:t>
      </w:r>
    </w:p>
    <w:p w:rsidR="0051748B" w:rsidRDefault="00DF2899">
      <w:pPr>
        <w:spacing w:after="0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управления. </w:t>
      </w:r>
    </w:p>
    <w:p w:rsidR="0051748B" w:rsidRDefault="00DF2899">
      <w:pPr>
        <w:pStyle w:val="ConsPlusNormal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10. </w:t>
      </w:r>
      <w:proofErr w:type="gramStart"/>
      <w:r>
        <w:rPr>
          <w:rFonts w:ascii="Times New Roman" w:hAnsi="Times New Roman"/>
          <w:sz w:val="24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>
          <w:rPr>
            <w:rFonts w:ascii="Times New Roman" w:hAnsi="Times New Roman"/>
            <w:color w:val="0000FF"/>
            <w:sz w:val="24"/>
          </w:rPr>
          <w:t>Положением</w:t>
        </w:r>
      </w:hyperlink>
      <w:r>
        <w:rPr>
          <w:rFonts w:ascii="Times New Roman" w:hAnsi="Times New Roman"/>
          <w:sz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>
        <w:rPr>
          <w:rFonts w:ascii="Times New Roman" w:hAnsi="Times New Roman"/>
          <w:sz w:val="24"/>
        </w:rPr>
        <w:t xml:space="preserve"> 2017, N 15 (ч. 1), ст. 2194), приказами (распоряжениями) ФНС России, Положением об Инспекции, Положением об отделе камеральных проверок № 5,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51748B" w:rsidRDefault="00DF2899">
      <w:pPr>
        <w:pStyle w:val="ConsPlusNormal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1748B" w:rsidRDefault="0051748B">
      <w:pPr>
        <w:pStyle w:val="ConsPlusNormal"/>
        <w:ind w:firstLine="851"/>
        <w:jc w:val="both"/>
        <w:rPr>
          <w:rFonts w:ascii="Times New Roman" w:hAnsi="Times New Roman"/>
          <w:sz w:val="24"/>
        </w:rPr>
      </w:pPr>
    </w:p>
    <w:p w:rsidR="0051748B" w:rsidRDefault="00DF2899">
      <w:pPr>
        <w:pStyle w:val="ConsPlusNormal"/>
        <w:ind w:firstLine="851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 Перечень вопросов, по которым главный государственный налоговый инспектор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вправе или обязан самостоятельно принимать </w:t>
      </w:r>
      <w:proofErr w:type="gramStart"/>
      <w:r>
        <w:rPr>
          <w:rFonts w:ascii="Times New Roman" w:hAnsi="Times New Roman"/>
          <w:b/>
          <w:sz w:val="24"/>
        </w:rPr>
        <w:t>управленческие</w:t>
      </w:r>
      <w:proofErr w:type="gramEnd"/>
    </w:p>
    <w:p w:rsidR="0051748B" w:rsidRDefault="00DF2899">
      <w:pPr>
        <w:pStyle w:val="ConsPlusNormal"/>
        <w:ind w:firstLine="851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и иные решения</w:t>
      </w:r>
    </w:p>
    <w:p w:rsidR="0051748B" w:rsidRDefault="0051748B">
      <w:pPr>
        <w:pStyle w:val="ConsPlusNormal"/>
        <w:ind w:firstLine="851"/>
        <w:jc w:val="both"/>
        <w:rPr>
          <w:rFonts w:ascii="Times New Roman" w:hAnsi="Times New Roman"/>
          <w:sz w:val="24"/>
        </w:rPr>
      </w:pPr>
    </w:p>
    <w:p w:rsidR="0051748B" w:rsidRDefault="00DF2899">
      <w:pPr>
        <w:pStyle w:val="ConsPlusNormal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 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51748B" w:rsidRDefault="00DF2899">
      <w:pPr>
        <w:pStyle w:val="ConsPlusNormal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13. При исполнении служебных обязанностей главный государственный налоговый инспектор обязан самостоятельно принимать решения по вопросам: </w:t>
      </w:r>
    </w:p>
    <w:p w:rsidR="0051748B" w:rsidRDefault="00DF2899">
      <w:pPr>
        <w:spacing w:after="0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положений об отделе и инспекции;</w:t>
      </w:r>
    </w:p>
    <w:p w:rsidR="0051748B" w:rsidRDefault="00DF2899">
      <w:pPr>
        <w:spacing w:after="0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51748B" w:rsidRDefault="00DF2899">
      <w:pPr>
        <w:spacing w:after="0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инспекции.</w:t>
      </w:r>
    </w:p>
    <w:p w:rsidR="0051748B" w:rsidRDefault="0051748B">
      <w:pPr>
        <w:pStyle w:val="ConsPlusNormal"/>
        <w:ind w:firstLine="851"/>
        <w:jc w:val="both"/>
        <w:rPr>
          <w:rFonts w:ascii="Times New Roman" w:hAnsi="Times New Roman"/>
          <w:b/>
          <w:sz w:val="24"/>
        </w:rPr>
      </w:pPr>
    </w:p>
    <w:p w:rsidR="0051748B" w:rsidRDefault="00DF2899">
      <w:pPr>
        <w:pStyle w:val="ConsPlusNormal"/>
        <w:ind w:firstLine="851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 по которым главный государственный налоговый инспектор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1748B" w:rsidRDefault="0051748B">
      <w:pPr>
        <w:pStyle w:val="ConsPlusNormal"/>
        <w:ind w:firstLine="851"/>
        <w:jc w:val="both"/>
        <w:rPr>
          <w:rFonts w:ascii="Times New Roman" w:hAnsi="Times New Roman"/>
          <w:sz w:val="24"/>
        </w:rPr>
      </w:pPr>
    </w:p>
    <w:p w:rsidR="0051748B" w:rsidRDefault="00DF2899">
      <w:pPr>
        <w:pStyle w:val="ConsPlusNormal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 в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51748B" w:rsidRDefault="00DF2899">
      <w:pPr>
        <w:pStyle w:val="ConsPlusNormal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15. Главный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51748B" w:rsidRDefault="00DF2899">
      <w:pPr>
        <w:pStyle w:val="ConsPlusNormal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положений об отделе и инспекции;</w:t>
      </w:r>
    </w:p>
    <w:p w:rsidR="0051748B" w:rsidRDefault="00DF2899">
      <w:pPr>
        <w:pStyle w:val="ConsPlusNormal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51748B" w:rsidRDefault="00DF2899">
      <w:pPr>
        <w:pStyle w:val="ConsPlusNormal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инспекции.</w:t>
      </w:r>
    </w:p>
    <w:p w:rsidR="0051748B" w:rsidRDefault="0051748B">
      <w:pPr>
        <w:pStyle w:val="ConsPlusNormal"/>
        <w:ind w:firstLine="851"/>
        <w:jc w:val="center"/>
        <w:outlineLvl w:val="1"/>
        <w:rPr>
          <w:rFonts w:ascii="Times New Roman" w:hAnsi="Times New Roman"/>
          <w:b/>
          <w:sz w:val="24"/>
        </w:rPr>
      </w:pPr>
    </w:p>
    <w:p w:rsidR="0051748B" w:rsidRDefault="00DF2899">
      <w:pPr>
        <w:pStyle w:val="ConsPlusNormal"/>
        <w:ind w:firstLine="851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 Сроки и процедуры подготовки, рассмотрения</w:t>
      </w:r>
    </w:p>
    <w:p w:rsidR="0051748B" w:rsidRDefault="00DF2899">
      <w:pPr>
        <w:pStyle w:val="ConsPlusNormal"/>
        <w:ind w:firstLine="851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проектов управленческих и иных решений, порядок</w:t>
      </w:r>
    </w:p>
    <w:p w:rsidR="0051748B" w:rsidRDefault="00DF2899">
      <w:pPr>
        <w:pStyle w:val="ConsPlusNormal"/>
        <w:ind w:firstLine="851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согласования и принятия данных решений</w:t>
      </w:r>
    </w:p>
    <w:p w:rsidR="0051748B" w:rsidRDefault="0051748B">
      <w:pPr>
        <w:pStyle w:val="ConsPlusNormal"/>
        <w:ind w:firstLine="851"/>
        <w:jc w:val="both"/>
        <w:rPr>
          <w:rFonts w:ascii="Times New Roman" w:hAnsi="Times New Roman"/>
          <w:b/>
          <w:sz w:val="24"/>
        </w:rPr>
      </w:pPr>
    </w:p>
    <w:p w:rsidR="0051748B" w:rsidRDefault="00DF2899">
      <w:pPr>
        <w:pStyle w:val="ConsPlusNormal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1748B" w:rsidRDefault="0051748B">
      <w:pPr>
        <w:pStyle w:val="ConsPlusNormal"/>
        <w:ind w:firstLine="851"/>
        <w:jc w:val="both"/>
        <w:rPr>
          <w:rFonts w:ascii="Times New Roman" w:hAnsi="Times New Roman"/>
          <w:sz w:val="24"/>
        </w:rPr>
      </w:pPr>
    </w:p>
    <w:p w:rsidR="0051748B" w:rsidRDefault="00DF2899">
      <w:pPr>
        <w:pStyle w:val="ConsPlusNormal"/>
        <w:ind w:firstLine="851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51748B" w:rsidRDefault="0051748B">
      <w:pPr>
        <w:pStyle w:val="ConsPlusNormal"/>
        <w:ind w:firstLine="851"/>
        <w:jc w:val="both"/>
        <w:rPr>
          <w:rFonts w:ascii="Times New Roman" w:hAnsi="Times New Roman"/>
          <w:b/>
          <w:sz w:val="24"/>
        </w:rPr>
      </w:pPr>
    </w:p>
    <w:p w:rsidR="0051748B" w:rsidRDefault="00DF2899">
      <w:pPr>
        <w:pStyle w:val="ConsPlusNormal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17. </w:t>
      </w:r>
      <w:proofErr w:type="gramStart"/>
      <w:r>
        <w:rPr>
          <w:rFonts w:ascii="Times New Roman" w:hAnsi="Times New Roman"/>
          <w:sz w:val="24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>
          <w:rPr>
            <w:rFonts w:ascii="Times New Roman" w:hAnsi="Times New Roman"/>
            <w:color w:val="0000FF"/>
            <w:sz w:val="24"/>
          </w:rPr>
          <w:t>общих принципов</w:t>
        </w:r>
      </w:hyperlink>
      <w:r>
        <w:rPr>
          <w:rFonts w:ascii="Times New Roman" w:hAnsi="Times New Roman"/>
          <w:sz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 xml:space="preserve">33, ст. 3196; 2009, N 29, ст. 3658), и требований к служебному поведению, установленных </w:t>
      </w:r>
      <w:hyperlink r:id="rId15" w:history="1">
        <w:r>
          <w:rPr>
            <w:rFonts w:ascii="Times New Roman" w:hAnsi="Times New Roman"/>
            <w:color w:val="0000FF"/>
            <w:sz w:val="24"/>
          </w:rPr>
          <w:t>статьей 18</w:t>
        </w:r>
      </w:hyperlink>
      <w:r>
        <w:rPr>
          <w:rFonts w:ascii="Times New Roman" w:hAnsi="Times New Roman"/>
          <w:sz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748B" w:rsidRDefault="0051748B">
      <w:pPr>
        <w:pStyle w:val="ConsPlusNormal"/>
        <w:ind w:firstLine="851"/>
        <w:jc w:val="both"/>
        <w:rPr>
          <w:rFonts w:ascii="Times New Roman" w:hAnsi="Times New Roman"/>
          <w:b/>
          <w:sz w:val="24"/>
        </w:rPr>
      </w:pPr>
    </w:p>
    <w:p w:rsidR="0051748B" w:rsidRDefault="00DF2899">
      <w:pPr>
        <w:pStyle w:val="ConsPlusNormal"/>
        <w:ind w:firstLine="851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</w:t>
      </w:r>
    </w:p>
    <w:p w:rsidR="0051748B" w:rsidRDefault="00DF2899">
      <w:pPr>
        <w:pStyle w:val="ConsPlusNormal"/>
        <w:ind w:firstLine="851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гражданам и организациям в соответствии </w:t>
      </w:r>
      <w:proofErr w:type="gramStart"/>
      <w:r>
        <w:rPr>
          <w:rFonts w:ascii="Times New Roman" w:hAnsi="Times New Roman"/>
          <w:b/>
          <w:sz w:val="24"/>
        </w:rPr>
        <w:t>с</w:t>
      </w:r>
      <w:proofErr w:type="gramEnd"/>
      <w:r>
        <w:rPr>
          <w:rFonts w:ascii="Times New Roman" w:hAnsi="Times New Roman"/>
          <w:b/>
          <w:sz w:val="24"/>
        </w:rPr>
        <w:t xml:space="preserve"> административным</w:t>
      </w:r>
    </w:p>
    <w:p w:rsidR="0051748B" w:rsidRDefault="00DF2899">
      <w:pPr>
        <w:pStyle w:val="ConsPlusNormal"/>
        <w:ind w:firstLine="851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регламентом Федеральной налоговой службы</w:t>
      </w:r>
    </w:p>
    <w:p w:rsidR="0051748B" w:rsidRDefault="0051748B">
      <w:pPr>
        <w:pStyle w:val="ConsPlusNormal"/>
        <w:ind w:firstLine="851"/>
        <w:jc w:val="both"/>
        <w:rPr>
          <w:rFonts w:ascii="Times New Roman" w:hAnsi="Times New Roman"/>
          <w:b/>
          <w:sz w:val="24"/>
        </w:rPr>
      </w:pPr>
    </w:p>
    <w:p w:rsidR="0051748B" w:rsidRDefault="00DF2899">
      <w:pPr>
        <w:spacing w:after="0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51748B" w:rsidRDefault="00DF2899">
      <w:pPr>
        <w:spacing w:after="0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оказание информационных услуг налогоплательщикам;</w:t>
      </w:r>
    </w:p>
    <w:p w:rsidR="0051748B" w:rsidRDefault="00DF2899">
      <w:pPr>
        <w:spacing w:after="0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51748B" w:rsidRDefault="00DF2899">
      <w:pPr>
        <w:spacing w:after="0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51748B" w:rsidRDefault="0051748B">
      <w:pPr>
        <w:pStyle w:val="ConsPlusNormal"/>
        <w:jc w:val="both"/>
        <w:rPr>
          <w:rFonts w:ascii="Times New Roman" w:hAnsi="Times New Roman"/>
          <w:b/>
          <w:sz w:val="24"/>
        </w:rPr>
      </w:pPr>
    </w:p>
    <w:p w:rsidR="0051748B" w:rsidRDefault="00DF2899">
      <w:pPr>
        <w:pStyle w:val="ConsPlusNormal"/>
        <w:ind w:firstLine="851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51748B" w:rsidRDefault="00DF2899">
      <w:pPr>
        <w:pStyle w:val="ConsPlusNormal"/>
        <w:ind w:firstLine="851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51748B" w:rsidRDefault="0051748B">
      <w:pPr>
        <w:pStyle w:val="ConsPlusNormal"/>
        <w:ind w:firstLine="851"/>
        <w:jc w:val="both"/>
        <w:rPr>
          <w:rFonts w:ascii="Times New Roman" w:hAnsi="Times New Roman"/>
          <w:b/>
          <w:sz w:val="24"/>
        </w:rPr>
      </w:pPr>
    </w:p>
    <w:p w:rsidR="0051748B" w:rsidRDefault="00DF2899">
      <w:pPr>
        <w:pStyle w:val="ConsPlusNormal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1748B" w:rsidRDefault="00DF2899">
      <w:pPr>
        <w:pStyle w:val="ConsPlusNormal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748B" w:rsidRDefault="00DF2899">
      <w:pPr>
        <w:pStyle w:val="ConsPlusNormal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51748B" w:rsidRDefault="00DF2899">
      <w:pPr>
        <w:pStyle w:val="ConsPlusNormal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748B" w:rsidRDefault="00DF2899">
      <w:pPr>
        <w:pStyle w:val="ConsPlusNormal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748B" w:rsidRDefault="00DF2899">
      <w:pPr>
        <w:pStyle w:val="ConsPlusNormal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748B" w:rsidRDefault="00DF2899">
      <w:pPr>
        <w:pStyle w:val="ConsPlusNormal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748B" w:rsidRDefault="00DF2899">
      <w:pPr>
        <w:pStyle w:val="ConsPlusNormal"/>
        <w:ind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действий, принимаемых решений.</w:t>
      </w:r>
    </w:p>
    <w:p w:rsidR="0051748B" w:rsidRDefault="0051748B">
      <w:pPr>
        <w:pStyle w:val="a8"/>
        <w:jc w:val="center"/>
        <w:rPr>
          <w:rFonts w:ascii="Times New Roman" w:hAnsi="Times New Roman"/>
          <w:b/>
          <w:sz w:val="28"/>
        </w:rPr>
      </w:pPr>
    </w:p>
    <w:sectPr w:rsidR="0051748B" w:rsidSect="001C24CD">
      <w:pgSz w:w="11906" w:h="16838"/>
      <w:pgMar w:top="567" w:right="851" w:bottom="426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48B"/>
    <w:rsid w:val="001C24CD"/>
    <w:rsid w:val="0051748B"/>
    <w:rsid w:val="009F1E99"/>
    <w:rsid w:val="00DF2899"/>
    <w:rsid w:val="00FC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customStyle="1" w:styleId="a3">
    <w:name w:val="Знак"/>
    <w:basedOn w:val="a"/>
    <w:link w:val="a4"/>
    <w:pPr>
      <w:tabs>
        <w:tab w:val="left" w:pos="360"/>
      </w:tabs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Balloon Text"/>
    <w:basedOn w:val="a"/>
    <w:link w:val="a6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basedOn w:val="12"/>
    <w:link w:val="a7"/>
    <w:rPr>
      <w:color w:val="0000FF" w:themeColor="hyperlink"/>
      <w:u w:val="single"/>
    </w:rPr>
  </w:style>
  <w:style w:type="character" w:styleId="a7">
    <w:name w:val="Hyperlink"/>
    <w:basedOn w:val="a0"/>
    <w:link w:val="13"/>
    <w:rPr>
      <w:color w:val="0000FF" w:themeColor="hyperlink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8">
    <w:name w:val="Таблицы (моноширинный)"/>
    <w:basedOn w:val="a"/>
    <w:next w:val="a"/>
    <w:link w:val="a9"/>
    <w:pPr>
      <w:widowControl w:val="0"/>
      <w:spacing w:after="0" w:line="240" w:lineRule="auto"/>
      <w:jc w:val="both"/>
    </w:pPr>
    <w:rPr>
      <w:rFonts w:ascii="Courier New" w:hAnsi="Courier New"/>
      <w:sz w:val="24"/>
    </w:rPr>
  </w:style>
  <w:style w:type="character" w:customStyle="1" w:styleId="a9">
    <w:name w:val="Таблицы (моноширинный)"/>
    <w:basedOn w:val="1"/>
    <w:link w:val="a8"/>
    <w:rPr>
      <w:rFonts w:ascii="Courier New" w:hAnsi="Courier New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6">
    <w:name w:val="Обычный1"/>
    <w:link w:val="17"/>
    <w:pPr>
      <w:widowControl w:val="0"/>
      <w:spacing w:after="0" w:line="336" w:lineRule="auto"/>
      <w:ind w:right="200" w:firstLine="720"/>
      <w:jc w:val="both"/>
    </w:pPr>
    <w:rPr>
      <w:rFonts w:ascii="Times New Roman" w:hAnsi="Times New Roman"/>
      <w:i/>
      <w:sz w:val="20"/>
    </w:rPr>
  </w:style>
  <w:style w:type="character" w:customStyle="1" w:styleId="17">
    <w:name w:val="Обычный1"/>
    <w:link w:val="16"/>
    <w:rPr>
      <w:rFonts w:ascii="Times New Roman" w:hAnsi="Times New Roman"/>
      <w:i/>
      <w:sz w:val="2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ac">
    <w:name w:val="Нормальный (таблица)"/>
    <w:basedOn w:val="a"/>
    <w:next w:val="a"/>
    <w:link w:val="ad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d">
    <w:name w:val="Нормальный (таблица)"/>
    <w:basedOn w:val="1"/>
    <w:link w:val="ac"/>
    <w:rPr>
      <w:rFonts w:ascii="Arial" w:hAnsi="Arial"/>
      <w:sz w:val="24"/>
    </w:rPr>
  </w:style>
  <w:style w:type="paragraph" w:styleId="ae">
    <w:name w:val="Title"/>
    <w:next w:val="a"/>
    <w:link w:val="af"/>
    <w:uiPriority w:val="10"/>
    <w:qFormat/>
    <w:rPr>
      <w:rFonts w:ascii="XO Thames" w:hAnsi="XO Thames"/>
      <w:b/>
      <w:sz w:val="52"/>
    </w:rPr>
  </w:style>
  <w:style w:type="character" w:customStyle="1" w:styleId="af">
    <w:name w:val="Название Знак"/>
    <w:link w:val="a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customStyle="1" w:styleId="a3">
    <w:name w:val="Знак"/>
    <w:basedOn w:val="a"/>
    <w:link w:val="a4"/>
    <w:pPr>
      <w:tabs>
        <w:tab w:val="left" w:pos="360"/>
      </w:tabs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Balloon Text"/>
    <w:basedOn w:val="a"/>
    <w:link w:val="a6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basedOn w:val="12"/>
    <w:link w:val="a7"/>
    <w:rPr>
      <w:color w:val="0000FF" w:themeColor="hyperlink"/>
      <w:u w:val="single"/>
    </w:rPr>
  </w:style>
  <w:style w:type="character" w:styleId="a7">
    <w:name w:val="Hyperlink"/>
    <w:basedOn w:val="a0"/>
    <w:link w:val="13"/>
    <w:rPr>
      <w:color w:val="0000FF" w:themeColor="hyperlink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8">
    <w:name w:val="Таблицы (моноширинный)"/>
    <w:basedOn w:val="a"/>
    <w:next w:val="a"/>
    <w:link w:val="a9"/>
    <w:pPr>
      <w:widowControl w:val="0"/>
      <w:spacing w:after="0" w:line="240" w:lineRule="auto"/>
      <w:jc w:val="both"/>
    </w:pPr>
    <w:rPr>
      <w:rFonts w:ascii="Courier New" w:hAnsi="Courier New"/>
      <w:sz w:val="24"/>
    </w:rPr>
  </w:style>
  <w:style w:type="character" w:customStyle="1" w:styleId="a9">
    <w:name w:val="Таблицы (моноширинный)"/>
    <w:basedOn w:val="1"/>
    <w:link w:val="a8"/>
    <w:rPr>
      <w:rFonts w:ascii="Courier New" w:hAnsi="Courier New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6">
    <w:name w:val="Обычный1"/>
    <w:link w:val="17"/>
    <w:pPr>
      <w:widowControl w:val="0"/>
      <w:spacing w:after="0" w:line="336" w:lineRule="auto"/>
      <w:ind w:right="200" w:firstLine="720"/>
      <w:jc w:val="both"/>
    </w:pPr>
    <w:rPr>
      <w:rFonts w:ascii="Times New Roman" w:hAnsi="Times New Roman"/>
      <w:i/>
      <w:sz w:val="20"/>
    </w:rPr>
  </w:style>
  <w:style w:type="character" w:customStyle="1" w:styleId="17">
    <w:name w:val="Обычный1"/>
    <w:link w:val="16"/>
    <w:rPr>
      <w:rFonts w:ascii="Times New Roman" w:hAnsi="Times New Roman"/>
      <w:i/>
      <w:sz w:val="2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ac">
    <w:name w:val="Нормальный (таблица)"/>
    <w:basedOn w:val="a"/>
    <w:next w:val="a"/>
    <w:link w:val="ad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d">
    <w:name w:val="Нормальный (таблица)"/>
    <w:basedOn w:val="1"/>
    <w:link w:val="ac"/>
    <w:rPr>
      <w:rFonts w:ascii="Arial" w:hAnsi="Arial"/>
      <w:sz w:val="24"/>
    </w:rPr>
  </w:style>
  <w:style w:type="paragraph" w:styleId="ae">
    <w:name w:val="Title"/>
    <w:next w:val="a"/>
    <w:link w:val="af"/>
    <w:uiPriority w:val="10"/>
    <w:qFormat/>
    <w:rPr>
      <w:rFonts w:ascii="XO Thames" w:hAnsi="XO Thames"/>
      <w:b/>
      <w:sz w:val="52"/>
    </w:rPr>
  </w:style>
  <w:style w:type="character" w:customStyle="1" w:styleId="af">
    <w:name w:val="Название Знак"/>
    <w:link w:val="a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6C0F9D8632DF37F2C4C16E03EA811852F0D23BD293B1452B80A5ADBDHDRBM" TargetMode="External"/><Relationship Id="rId13" Type="http://schemas.openxmlformats.org/officeDocument/2006/relationships/hyperlink" Target="consultantplus://offline/ref=01AC358FA0B3B256C48F718CC3560824F5C1D0CE0839637B926A515F28AFF1EA2F5209B47E6A98232241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A6C0F9D8632DF37F2C4C16E03EA811852F7DB3CD295B1452B80A5ADBDHDRBM" TargetMode="External"/><Relationship Id="rId12" Type="http://schemas.openxmlformats.org/officeDocument/2006/relationships/hyperlink" Target="consultantplus://offline/ref=173A9FF03989DC7D327E7245D5ECE917A0D5048E3522E7C71B9591EDA57BA27965DCB0B71AFA0DC6L3q8K_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8ECB2A44D8CFC8D94A0571D04DF9D1FEF60CE458DEDC038E3E93C9FAC61l4M" TargetMode="External"/><Relationship Id="rId11" Type="http://schemas.openxmlformats.org/officeDocument/2006/relationships/hyperlink" Target="consultantplus://offline/ref=173A9FF03989DC7D327E7245D5ECE917A0D5048E3522E7C71B9591EDA57BA27965DCB0B71AFA0DC4L3q5K_" TargetMode="External"/><Relationship Id="rId5" Type="http://schemas.openxmlformats.org/officeDocument/2006/relationships/hyperlink" Target="consultantplus://offline/ref=A8ECB2A44D8CFC8D94A0571D04DF9D1FEF63CB448EE8C038E3E93C9FAC61l4M" TargetMode="External"/><Relationship Id="rId15" Type="http://schemas.openxmlformats.org/officeDocument/2006/relationships/hyperlink" Target="consultantplus://offline/ref=173A9FF03989DC7D327E7245D5ECE917A0D5048E3522E7C71B9591EDA57BA27965DCB0B71AFA0DC6L3q8K" TargetMode="External"/><Relationship Id="rId10" Type="http://schemas.openxmlformats.org/officeDocument/2006/relationships/hyperlink" Target="consultantplus://offline/ref=173A9FF03989DC7D327E7245D5ECE917A0D5048E3522E7C71B9591EDA57BA27965DCB0B71AFA0DC3L3q2K_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73A9FF03989DC7D327E7245D5ECE917A0D5048E3522E7C71B9591EDA57BA27965DCB0B71AFA0DC1L3q3K_" TargetMode="External"/><Relationship Id="rId14" Type="http://schemas.openxmlformats.org/officeDocument/2006/relationships/hyperlink" Target="consultantplus://offline/ref=173A9FF03989DC7D327E7245D5ECE917AADE008B352ABACD13CC9DEFA274FD6E6295BCB61AFA0FLCq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3889</Words>
  <Characters>22169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Сафронова Мария Андреевна</dc:creator>
  <cp:lastModifiedBy>Сафронова Мария Андреевна</cp:lastModifiedBy>
  <cp:revision>2</cp:revision>
  <dcterms:created xsi:type="dcterms:W3CDTF">2021-08-30T10:41:00Z</dcterms:created>
  <dcterms:modified xsi:type="dcterms:W3CDTF">2021-08-30T10:41:00Z</dcterms:modified>
</cp:coreProperties>
</file>